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202F03">
      <w:r>
        <w:rPr>
          <w:noProof/>
          <w:lang w:eastAsia="ru-RU"/>
        </w:rPr>
        <w:drawing>
          <wp:inline distT="0" distB="0" distL="0" distR="0">
            <wp:extent cx="9750804" cy="1409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41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A5" w:rsidRPr="007563A5" w:rsidRDefault="007563A5" w:rsidP="007563A5">
      <w:pPr>
        <w:pStyle w:val="a5"/>
        <w:spacing w:before="105" w:beforeAutospacing="0" w:after="105" w:afterAutospacing="0"/>
        <w:ind w:left="150" w:right="150" w:firstLine="300"/>
        <w:jc w:val="center"/>
      </w:pPr>
      <w:r w:rsidRPr="007563A5">
        <w:rPr>
          <w:b/>
          <w:bCs/>
          <w:color w:val="000080"/>
        </w:rPr>
        <w:t>Раковые заболевания</w:t>
      </w:r>
      <w:r w:rsidRPr="007563A5">
        <w:rPr>
          <w:color w:val="000080"/>
        </w:rPr>
        <w:t xml:space="preserve"> </w:t>
      </w:r>
    </w:p>
    <w:p w:rsidR="007563A5" w:rsidRPr="007563A5" w:rsidRDefault="007563A5" w:rsidP="007563A5">
      <w:pPr>
        <w:pStyle w:val="a5"/>
        <w:spacing w:before="105" w:beforeAutospacing="0" w:after="105" w:afterAutospacing="0"/>
        <w:ind w:left="150" w:right="150" w:firstLine="300"/>
      </w:pPr>
      <w:r w:rsidRPr="007563A5">
        <w:t xml:space="preserve">Поведение раковых клеток в организме является ярким примером того, как клетки- нарушители могут уйти от иммунного надзора. В эксперименте </w:t>
      </w:r>
      <w:proofErr w:type="spellStart"/>
      <w:r w:rsidRPr="007563A5">
        <w:t>in</w:t>
      </w:r>
      <w:proofErr w:type="spellEnd"/>
      <w:r w:rsidRPr="007563A5">
        <w:t xml:space="preserve"> </w:t>
      </w:r>
      <w:proofErr w:type="spellStart"/>
      <w:r w:rsidRPr="007563A5">
        <w:t>vitro</w:t>
      </w:r>
      <w:proofErr w:type="spellEnd"/>
      <w:r w:rsidRPr="007563A5">
        <w:t xml:space="preserve"> к раковым клеткам подсаживали НК-клетки (клетки иммунной системы -Натуральные Киллеры) человека и те, за определенное время (48 часов), уничтожали их до 5%. Другие НК- клетки находились в смеси с Трансфер Фактором и несколько часов с ним «общались», то есть получали адекватную иммунную информацию. Эти НК-клетки, взятые в том же количестве, что и в первом случае, за то же время, уничтожили до 95% раковых клеток, к которым их поместили! Это означает, что компетентная иммунная система, которая хорошо «видит» нарушителя и быстро организовывает специфический иммунный ответ, легко справляется с онкологическими процессами еще на стадии инициации. Но только компетентная! </w:t>
      </w:r>
    </w:p>
    <w:p w:rsidR="007563A5" w:rsidRPr="007563A5" w:rsidRDefault="007563A5" w:rsidP="007563A5">
      <w:pPr>
        <w:pStyle w:val="a5"/>
        <w:spacing w:before="105" w:beforeAutospacing="0" w:after="105" w:afterAutospacing="0"/>
        <w:ind w:left="150" w:right="150" w:firstLine="300"/>
      </w:pPr>
      <w:r w:rsidRPr="007563A5">
        <w:t xml:space="preserve">Клинические исследования, проведенные (и продолжающиеся в настоящее время) в Российском онкологическом центре им. Н.Н. Блохина показали, что применение Трансфер Фактора в комплексной терапии у онкологических больных с выраженным иммунодефицитом в большинстве случаев приводит к нормализации показателей иммунного статуса и улучшению общего состояния пациентов. В рамках исследования было изучено влияние Трансфер Фактора на противоопухолевую и цитотоксическую активность НК-клеток. Увеличение </w:t>
      </w:r>
      <w:proofErr w:type="spellStart"/>
      <w:r w:rsidRPr="007563A5">
        <w:t>цитотоксичности</w:t>
      </w:r>
      <w:proofErr w:type="spellEnd"/>
      <w:r w:rsidRPr="007563A5">
        <w:t xml:space="preserve"> получено в среднем с 18% до 80%, что практически приравнивается к действию ИЛ-2 (</w:t>
      </w:r>
      <w:proofErr w:type="spellStart"/>
      <w:r w:rsidRPr="007563A5">
        <w:t>Интерлейкин</w:t>
      </w:r>
      <w:proofErr w:type="spellEnd"/>
      <w:r w:rsidRPr="007563A5">
        <w:t xml:space="preserve"> 2, самый лучший </w:t>
      </w:r>
      <w:proofErr w:type="spellStart"/>
      <w:r w:rsidRPr="007563A5">
        <w:t>иммуноактиватор</w:t>
      </w:r>
      <w:proofErr w:type="spellEnd"/>
      <w:r w:rsidRPr="007563A5">
        <w:t xml:space="preserve"> в руках онкологов), который в десятки раз дороже и имеет ряд тяжелых побочных эффектов и перечень противопоказаний. Это дает основания рассматривать Трансфер Фактор и как средство первичной и вторичной профилактики онкологических процессов, так и как один из возможных инструментов блокирования или замедления их развития. Многими онкологами Трансфер Фактор используется и как препарат «прикрытия». </w:t>
      </w:r>
    </w:p>
    <w:p w:rsidR="007563A5" w:rsidRPr="007563A5" w:rsidRDefault="007563A5" w:rsidP="007563A5">
      <w:pPr>
        <w:pStyle w:val="a5"/>
        <w:spacing w:before="105" w:beforeAutospacing="0" w:after="105" w:afterAutospacing="0"/>
        <w:ind w:left="150" w:right="150" w:firstLine="300"/>
      </w:pPr>
      <w:r w:rsidRPr="007563A5">
        <w:t xml:space="preserve">Он существенно ослабляет побочные действия </w:t>
      </w:r>
      <w:proofErr w:type="spellStart"/>
      <w:r w:rsidRPr="007563A5">
        <w:t>химио</w:t>
      </w:r>
      <w:proofErr w:type="spellEnd"/>
      <w:r w:rsidRPr="007563A5">
        <w:t xml:space="preserve">- и лучевой терапии, препятствует развитию тяжелых иммунодефицитов, нормализует показатели крови, - то есть «развязывает» руки врачу, позволяя проводить лечение в полном объеме. В случаях, - когда общепринятое лечение исчерпано, прогноз неутешительный и больному предлагается лишь симптоматическая терапия, многие врачи, и в России, и за рубежом, рекомендуют Трансфер Фактор в значительных дозировках. Таких случаев уже сотни. Окончательные выводы делать еще рано, но уже можно твердо заявить: самочувствие больных и качество жизни резко улучшаются, значительно снижается болевой синдром, интоксикация, уменьшается или полностью исчезает асцит. Улучшаются показатели крови. </w:t>
      </w:r>
    </w:p>
    <w:p w:rsidR="007563A5" w:rsidRDefault="007563A5" w:rsidP="007563A5">
      <w:pPr>
        <w:rPr>
          <w:rFonts w:ascii="Times New Roman" w:hAnsi="Times New Roman" w:cs="Times New Roman"/>
          <w:sz w:val="24"/>
          <w:szCs w:val="24"/>
        </w:rPr>
      </w:pPr>
      <w:r w:rsidRPr="007563A5">
        <w:rPr>
          <w:rFonts w:ascii="Times New Roman" w:hAnsi="Times New Roman" w:cs="Times New Roman"/>
          <w:sz w:val="24"/>
          <w:szCs w:val="24"/>
        </w:rPr>
        <w:t>Фактически удается «подарить» человеку несколько месяцев, год, полтора и более полноценной жизни. Больные хорошо себя чувствуют, у них нормальный аппетит, сон. Люди опять начинают читать книги и газеты, интересоваться политикой и спортом, возиться на своих приусадебных участках. Все это невозможно переоценить.</w:t>
      </w:r>
    </w:p>
    <w:p w:rsidR="007563A5" w:rsidRPr="007563A5" w:rsidRDefault="000B2502" w:rsidP="007563A5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lastRenderedPageBreak/>
        <w:t>Схемы</w:t>
      </w:r>
      <w:r w:rsidR="007563A5" w:rsidRPr="007563A5">
        <w:rPr>
          <w:rFonts w:ascii="Times New Roman" w:hAnsi="Times New Roman" w:cs="Times New Roman"/>
          <w:color w:val="0000FF"/>
          <w:sz w:val="32"/>
          <w:szCs w:val="32"/>
        </w:rPr>
        <w:t xml:space="preserve"> при</w:t>
      </w:r>
      <w:r>
        <w:rPr>
          <w:rFonts w:ascii="Times New Roman" w:hAnsi="Times New Roman" w:cs="Times New Roman"/>
          <w:color w:val="0000FF"/>
          <w:sz w:val="32"/>
          <w:szCs w:val="32"/>
        </w:rPr>
        <w:t>ема</w:t>
      </w:r>
      <w:r w:rsidR="007563A5" w:rsidRPr="007563A5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при </w:t>
      </w:r>
      <w:bookmarkStart w:id="0" w:name="_GoBack"/>
      <w:bookmarkEnd w:id="0"/>
      <w:r w:rsidR="007563A5" w:rsidRPr="007563A5">
        <w:rPr>
          <w:rFonts w:ascii="Times New Roman" w:hAnsi="Times New Roman" w:cs="Times New Roman"/>
          <w:color w:val="0000FF"/>
          <w:sz w:val="32"/>
          <w:szCs w:val="32"/>
        </w:rPr>
        <w:t>онкологии</w:t>
      </w:r>
    </w:p>
    <w:p w:rsidR="00202F03" w:rsidRDefault="00202F03">
      <w:r w:rsidRPr="00202F03">
        <w:rPr>
          <w:noProof/>
          <w:lang w:eastAsia="ru-RU"/>
        </w:rPr>
        <w:drawing>
          <wp:inline distT="0" distB="0" distL="0" distR="0">
            <wp:extent cx="9777730" cy="618498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A5" w:rsidRDefault="007563A5" w:rsidP="00756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7563A5" w:rsidRDefault="007563A5" w:rsidP="00756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3A5">
        <w:rPr>
          <w:rFonts w:ascii="Times New Roman" w:eastAsia="Calibri" w:hAnsi="Times New Roman" w:cs="Times New Roman"/>
          <w:sz w:val="24"/>
          <w:szCs w:val="24"/>
        </w:rPr>
        <w:t xml:space="preserve">Так же при возможности необходимо продолжать принимать Трансфер Фактор классик по 1 капсуле 3 раза в день. </w:t>
      </w:r>
    </w:p>
    <w:p w:rsidR="007563A5" w:rsidRPr="007563A5" w:rsidRDefault="007563A5" w:rsidP="00756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Дозировки могут быть увеличены. Все зависит от стадии заболевания. </w:t>
      </w:r>
    </w:p>
    <w:p w:rsidR="007563A5" w:rsidRPr="007563A5" w:rsidRDefault="007563A5" w:rsidP="00756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3A5" w:rsidRPr="007563A5" w:rsidRDefault="007563A5" w:rsidP="007563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63A5">
        <w:rPr>
          <w:rFonts w:ascii="Times New Roman" w:eastAsia="Times New Roman" w:hAnsi="Times New Roman" w:cs="Times New Roman"/>
          <w:u w:val="single"/>
          <w:lang w:eastAsia="ru-RU"/>
        </w:rPr>
        <w:t>Принципы использования Трансфер Фактора (ТФ):</w:t>
      </w:r>
    </w:p>
    <w:p w:rsidR="007563A5" w:rsidRPr="007563A5" w:rsidRDefault="007563A5" w:rsidP="007563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lang w:eastAsia="ru-RU"/>
        </w:rPr>
        <w:t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здравоохранения.</w:t>
      </w:r>
    </w:p>
    <w:p w:rsidR="007563A5" w:rsidRPr="007563A5" w:rsidRDefault="007563A5" w:rsidP="007563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lang w:eastAsia="ru-RU"/>
        </w:rPr>
        <w:t xml:space="preserve">ТФ совместим со всеми видами лекарственных и профилактических средств. Использование ТФ в дополнение к существующим методам лечения рекомендовано методическим письмом МЗ РФ №14/231 от </w:t>
      </w:r>
      <w:smartTag w:uri="urn:schemas-microsoft-com:office:smarttags" w:element="metricconverter">
        <w:smartTagPr>
          <w:attr w:name="ProductID" w:val="2004 г"/>
        </w:smartTagPr>
        <w:r w:rsidRPr="007563A5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7563A5">
        <w:rPr>
          <w:rFonts w:ascii="Times New Roman" w:eastAsia="Times New Roman" w:hAnsi="Times New Roman" w:cs="Times New Roman"/>
          <w:lang w:eastAsia="ru-RU"/>
        </w:rPr>
        <w:t xml:space="preserve">. для широкого применения в медицинской практике в качестве средства </w:t>
      </w:r>
      <w:proofErr w:type="spellStart"/>
      <w:r w:rsidRPr="007563A5">
        <w:rPr>
          <w:rFonts w:ascii="Times New Roman" w:eastAsia="Times New Roman" w:hAnsi="Times New Roman" w:cs="Times New Roman"/>
          <w:lang w:eastAsia="ru-RU"/>
        </w:rPr>
        <w:t>иммунореабилитации</w:t>
      </w:r>
      <w:proofErr w:type="spellEnd"/>
      <w:r w:rsidRPr="007563A5">
        <w:rPr>
          <w:rFonts w:ascii="Times New Roman" w:eastAsia="Times New Roman" w:hAnsi="Times New Roman" w:cs="Times New Roman"/>
          <w:lang w:eastAsia="ru-RU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</w:t>
      </w:r>
    </w:p>
    <w:p w:rsidR="007563A5" w:rsidRDefault="007563A5" w:rsidP="007563A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lang w:eastAsia="ru-RU"/>
        </w:rPr>
        <w:t xml:space="preserve">ТФ является средством, восстанавливающим нормальную работу иммунной системы, а не лекарством от какого-то конкретного заболевания. Именно иммунная система, восстановившая свою способность к распознанию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7563A5" w:rsidRPr="007563A5" w:rsidRDefault="007563A5" w:rsidP="00756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3A5" w:rsidRPr="007563A5" w:rsidRDefault="007563A5" w:rsidP="0075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u w:val="single"/>
          <w:lang w:eastAsia="ru-RU"/>
        </w:rPr>
        <w:t>Общие рекомендации</w:t>
      </w:r>
      <w:r w:rsidRPr="007563A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563A5" w:rsidRPr="007563A5" w:rsidRDefault="007563A5" w:rsidP="0075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3A5" w:rsidRPr="007563A5" w:rsidRDefault="007563A5" w:rsidP="007563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lang w:eastAsia="ru-RU"/>
        </w:rPr>
        <w:t xml:space="preserve">Применять Трансфер Фактор во время еды, запивая 0,5-1 ст. жидкости. </w:t>
      </w:r>
    </w:p>
    <w:p w:rsidR="007563A5" w:rsidRDefault="007563A5" w:rsidP="007563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3A5">
        <w:rPr>
          <w:rFonts w:ascii="Times New Roman" w:eastAsia="Times New Roman" w:hAnsi="Times New Roman" w:cs="Times New Roman"/>
          <w:lang w:eastAsia="ru-RU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F67BE0" w:rsidRDefault="00F67BE0" w:rsidP="00F67B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7BE0" w:rsidRPr="00F67BE0" w:rsidRDefault="00F67BE0" w:rsidP="00F67B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F67BE0">
          <w:rPr>
            <w:rStyle w:val="a6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F67BE0">
          <w:rPr>
            <w:rStyle w:val="a6"/>
            <w:rFonts w:ascii="Times New Roman" w:hAnsi="Times New Roman"/>
            <w:b/>
            <w:sz w:val="24"/>
            <w:szCs w:val="24"/>
          </w:rPr>
          <w:t>н</w:t>
        </w:r>
        <w:r w:rsidRPr="00F67BE0">
          <w:rPr>
            <w:rStyle w:val="a6"/>
            <w:rFonts w:ascii="Times New Roman" w:hAnsi="Times New Roman"/>
            <w:b/>
            <w:sz w:val="24"/>
            <w:szCs w:val="24"/>
          </w:rPr>
          <w:t>сфе</w:t>
        </w:r>
        <w:r w:rsidRPr="00F67BE0">
          <w:rPr>
            <w:rStyle w:val="a6"/>
            <w:rFonts w:ascii="Times New Roman" w:hAnsi="Times New Roman"/>
            <w:b/>
            <w:sz w:val="24"/>
            <w:szCs w:val="24"/>
          </w:rPr>
          <w:t>р</w:t>
        </w:r>
        <w:r w:rsidRPr="00F67BE0">
          <w:rPr>
            <w:rStyle w:val="a6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096820" w:rsidRPr="00F67BE0" w:rsidRDefault="00096820" w:rsidP="00096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A5" w:rsidRPr="00F67BE0" w:rsidRDefault="007563A5" w:rsidP="007563A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</w:pPr>
      <w:r w:rsidRPr="00F67BE0"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  <w:t>Остались вопросы?       Свяжитесь с нами!     Всегда рады Вам помочь!</w:t>
      </w:r>
    </w:p>
    <w:p w:rsidR="007563A5" w:rsidRPr="00F67BE0" w:rsidRDefault="007563A5" w:rsidP="007563A5">
      <w:pPr>
        <w:spacing w:after="60" w:line="240" w:lineRule="auto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  <w:r w:rsidRPr="00F67BE0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                                                                             Телефоны для связи:  8(495)642-52-96, </w:t>
      </w:r>
      <w:r w:rsidR="00F67BE0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</w:t>
      </w:r>
      <w:r w:rsidR="00F67BE0" w:rsidRPr="00F67BE0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>8-800-550-52-96.</w:t>
      </w:r>
    </w:p>
    <w:p w:rsidR="007563A5" w:rsidRPr="00F67BE0" w:rsidRDefault="007563A5" w:rsidP="007563A5">
      <w:pPr>
        <w:spacing w:after="60" w:line="240" w:lineRule="auto"/>
        <w:ind w:left="1416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</w:pPr>
      <w:r w:rsidRPr="00F67BE0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F67BE0">
        <w:rPr>
          <w:rFonts w:ascii="Cambria" w:eastAsia="Times New Roman" w:hAnsi="Cambria" w:cs="Times New Roman"/>
          <w:b/>
          <w:bCs/>
          <w:kern w:val="28"/>
          <w:sz w:val="24"/>
          <w:szCs w:val="24"/>
          <w:lang w:val="en-US" w:eastAsia="ru-RU"/>
        </w:rPr>
        <w:t>e-mail</w:t>
      </w:r>
      <w:proofErr w:type="gramEnd"/>
      <w:r w:rsidRPr="00F67BE0">
        <w:rPr>
          <w:rFonts w:ascii="Cambria" w:eastAsia="Times New Roman" w:hAnsi="Cambria" w:cs="Times New Roman"/>
          <w:b/>
          <w:bCs/>
          <w:kern w:val="28"/>
          <w:sz w:val="24"/>
          <w:szCs w:val="24"/>
          <w:lang w:val="en-US" w:eastAsia="ru-RU"/>
        </w:rPr>
        <w:t xml:space="preserve">: </w:t>
      </w:r>
      <w:r w:rsidRPr="00F67BE0">
        <w:rPr>
          <w:rFonts w:ascii="Cambria" w:eastAsia="Times New Roman" w:hAnsi="Cambria" w:cs="Arial"/>
          <w:b/>
          <w:bCs/>
          <w:kern w:val="28"/>
          <w:sz w:val="24"/>
          <w:szCs w:val="24"/>
          <w:lang w:val="en-US" w:eastAsia="ru-RU"/>
        </w:rPr>
        <w:t> </w:t>
      </w:r>
      <w:hyperlink r:id="rId8" w:history="1">
        <w:r w:rsidRPr="00F67BE0">
          <w:rPr>
            <w:rFonts w:ascii="Cambria" w:eastAsia="Times New Roman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info@transferfaktory.ru</w:t>
        </w:r>
      </w:hyperlink>
      <w:r w:rsidRPr="00F67BE0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/    </w:t>
      </w:r>
      <w:r w:rsidRPr="00F67BE0">
        <w:rPr>
          <w:rFonts w:ascii="Cambria" w:eastAsia="Times New Roman" w:hAnsi="Cambria" w:cs="Arial"/>
          <w:b/>
          <w:bCs/>
          <w:kern w:val="28"/>
          <w:sz w:val="24"/>
          <w:szCs w:val="24"/>
          <w:lang w:eastAsia="ru-RU"/>
        </w:rPr>
        <w:t>сайт</w:t>
      </w:r>
      <w:r w:rsidRPr="00F67BE0">
        <w:rPr>
          <w:rFonts w:ascii="Cambria" w:eastAsia="Times New Roman" w:hAnsi="Cambria" w:cs="Arial"/>
          <w:b/>
          <w:bCs/>
          <w:kern w:val="28"/>
          <w:sz w:val="24"/>
          <w:szCs w:val="24"/>
          <w:lang w:val="en-US" w:eastAsia="ru-RU"/>
        </w:rPr>
        <w:t xml:space="preserve"> :</w:t>
      </w:r>
      <w:r w:rsidRPr="00F67BE0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lang w:val="en-US" w:eastAsia="ru-RU"/>
        </w:rPr>
        <w:t xml:space="preserve">  </w:t>
      </w:r>
      <w:hyperlink r:id="rId9" w:tgtFrame="_blank" w:history="1">
        <w:r w:rsidRPr="00F67BE0">
          <w:rPr>
            <w:rFonts w:ascii="Cambria" w:eastAsia="Times New Roman" w:hAnsi="Cambria" w:cs="Arial"/>
            <w:b/>
            <w:bCs/>
            <w:color w:val="0000FF"/>
            <w:kern w:val="28"/>
            <w:sz w:val="24"/>
            <w:szCs w:val="24"/>
            <w:lang w:val="en-US" w:eastAsia="ru-RU"/>
          </w:rPr>
          <w:t>www.transferfaktory.ru</w:t>
        </w:r>
      </w:hyperlink>
    </w:p>
    <w:p w:rsidR="007563A5" w:rsidRPr="00F67BE0" w:rsidRDefault="007563A5" w:rsidP="007563A5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  <w:r w:rsidRPr="00F67BE0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>С уважением команда Трансфер Фактор компании 4</w:t>
      </w:r>
      <w:r w:rsidRPr="00F67BE0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  <w:t>Life</w:t>
      </w:r>
    </w:p>
    <w:p w:rsidR="00096820" w:rsidRDefault="00096820" w:rsidP="007563A5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096820" w:rsidRPr="00096820" w:rsidRDefault="00096820" w:rsidP="007563A5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202F03" w:rsidRPr="00F67BE0" w:rsidRDefault="007563A5" w:rsidP="00F67BE0">
      <w:pPr>
        <w:spacing w:after="60" w:line="240" w:lineRule="auto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FF"/>
          <w:kern w:val="28"/>
          <w:sz w:val="24"/>
          <w:szCs w:val="24"/>
          <w:lang w:eastAsia="ru-RU"/>
        </w:rPr>
        <w:drawing>
          <wp:inline distT="0" distB="0" distL="0" distR="0">
            <wp:extent cx="9777730" cy="16236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F03" w:rsidRPr="00F67BE0" w:rsidSect="00202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244"/>
    <w:multiLevelType w:val="hybridMultilevel"/>
    <w:tmpl w:val="26BA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F3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F03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96820"/>
    <w:rsid w:val="000A031B"/>
    <w:rsid w:val="000A70E1"/>
    <w:rsid w:val="000B1130"/>
    <w:rsid w:val="000B2502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2F03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779F6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563A5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64E5B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67BE0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0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563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F67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faktory.ru/nabory-transfer-faktor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6</cp:revision>
  <dcterms:created xsi:type="dcterms:W3CDTF">2013-10-31T10:39:00Z</dcterms:created>
  <dcterms:modified xsi:type="dcterms:W3CDTF">2020-08-31T20:36:00Z</dcterms:modified>
</cp:coreProperties>
</file>